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854226" w:rsidRPr="002A4E79" w14:paraId="0BE1F6FF" w14:textId="77777777" w:rsidTr="00854226">
        <w:tc>
          <w:tcPr>
            <w:tcW w:w="9180" w:type="dxa"/>
            <w:tcBorders>
              <w:top w:val="nil"/>
              <w:left w:val="nil"/>
              <w:bottom w:val="single" w:sz="4" w:space="0" w:color="auto"/>
              <w:right w:val="nil"/>
            </w:tcBorders>
            <w:hideMark/>
          </w:tcPr>
          <w:p w14:paraId="04B64079" w14:textId="400D9FAC" w:rsidR="00854226" w:rsidRPr="002A4E79" w:rsidRDefault="00854226">
            <w:pPr>
              <w:keepNext/>
              <w:spacing w:before="120" w:after="120" w:line="256" w:lineRule="auto"/>
              <w:ind w:right="-2"/>
              <w:jc w:val="center"/>
              <w:outlineLvl w:val="0"/>
              <w:rPr>
                <w:rFonts w:asciiTheme="minorBidi" w:hAnsiTheme="minorBidi" w:cstheme="minorBidi"/>
                <w:b/>
                <w:bCs/>
                <w:kern w:val="32"/>
                <w:sz w:val="32"/>
                <w:szCs w:val="32"/>
              </w:rPr>
            </w:pPr>
            <w:r w:rsidRPr="002A4E79">
              <w:rPr>
                <w:rFonts w:asciiTheme="minorBidi" w:hAnsiTheme="minorBidi" w:cstheme="minorBidi"/>
                <w:b/>
                <w:noProof/>
                <w:kern w:val="32"/>
                <w:sz w:val="32"/>
                <w:szCs w:val="32"/>
                <w:lang w:eastAsia="lv-LV"/>
              </w:rPr>
              <w:drawing>
                <wp:inline distT="0" distB="0" distL="0" distR="0" wp14:anchorId="76ED3279" wp14:editId="662BF973">
                  <wp:extent cx="518160" cy="762000"/>
                  <wp:effectExtent l="0" t="0" r="0" b="0"/>
                  <wp:docPr id="1" name="Picture 1" descr="gerbon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descr="gerbonis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8160" cy="762000"/>
                          </a:xfrm>
                          <a:prstGeom prst="rect">
                            <a:avLst/>
                          </a:prstGeom>
                          <a:noFill/>
                          <a:ln>
                            <a:noFill/>
                          </a:ln>
                        </pic:spPr>
                      </pic:pic>
                    </a:graphicData>
                  </a:graphic>
                </wp:inline>
              </w:drawing>
            </w:r>
          </w:p>
          <w:p w14:paraId="5ED426D1" w14:textId="77777777" w:rsidR="00854226" w:rsidRPr="002A4E79" w:rsidRDefault="00854226">
            <w:pPr>
              <w:keepNext/>
              <w:spacing w:before="120" w:after="120" w:line="256" w:lineRule="auto"/>
              <w:ind w:right="-2"/>
              <w:jc w:val="center"/>
              <w:outlineLvl w:val="0"/>
              <w:rPr>
                <w:rFonts w:asciiTheme="minorBidi" w:hAnsiTheme="minorBidi" w:cstheme="minorBidi"/>
                <w:kern w:val="32"/>
                <w:sz w:val="24"/>
                <w:szCs w:val="24"/>
              </w:rPr>
            </w:pPr>
            <w:r w:rsidRPr="002A4E79">
              <w:rPr>
                <w:rFonts w:asciiTheme="minorBidi" w:hAnsiTheme="minorBidi" w:cstheme="minorBidi"/>
                <w:kern w:val="32"/>
                <w:sz w:val="24"/>
                <w:szCs w:val="24"/>
              </w:rPr>
              <w:t xml:space="preserve">Dienvidkurzemes novada </w:t>
            </w:r>
            <w:r w:rsidRPr="002A4E79">
              <w:rPr>
                <w:rFonts w:asciiTheme="minorBidi" w:hAnsiTheme="minorBidi" w:cstheme="minorBidi"/>
                <w:kern w:val="32"/>
                <w:sz w:val="24"/>
                <w:szCs w:val="24"/>
              </w:rPr>
              <w:br/>
              <w:t>pašvaldības aģentūra “Dienvidkurzemes novada tūrisma centrs”</w:t>
            </w:r>
          </w:p>
        </w:tc>
      </w:tr>
    </w:tbl>
    <w:p w14:paraId="76CD4AA8" w14:textId="77777777" w:rsidR="00854226" w:rsidRPr="002A4E79" w:rsidRDefault="00854226" w:rsidP="00854226">
      <w:pPr>
        <w:jc w:val="center"/>
        <w:rPr>
          <w:rFonts w:asciiTheme="minorBidi" w:eastAsia="Calibri" w:hAnsiTheme="minorBidi" w:cstheme="minorBidi"/>
          <w:sz w:val="18"/>
          <w:szCs w:val="18"/>
        </w:rPr>
      </w:pPr>
      <w:r w:rsidRPr="002A4E79">
        <w:rPr>
          <w:rFonts w:asciiTheme="minorBidi" w:eastAsia="Calibri" w:hAnsiTheme="minorBidi" w:cstheme="minorBidi"/>
          <w:sz w:val="18"/>
          <w:szCs w:val="18"/>
        </w:rPr>
        <w:t xml:space="preserve">M. Namiķa iela 2b, Grobiņa, Dienvidkurzemes novads, LV-3430, reģistrācijas Nr. 90002663946,                       </w:t>
      </w:r>
    </w:p>
    <w:p w14:paraId="3CB60DCF" w14:textId="77777777" w:rsidR="00854226" w:rsidRPr="00CB4F2C" w:rsidRDefault="00854226" w:rsidP="00854226">
      <w:pPr>
        <w:jc w:val="center"/>
        <w:rPr>
          <w:rFonts w:asciiTheme="minorBidi" w:eastAsia="Calibri" w:hAnsiTheme="minorBidi" w:cstheme="minorBidi"/>
        </w:rPr>
      </w:pPr>
      <w:r w:rsidRPr="002A4E79">
        <w:rPr>
          <w:rFonts w:asciiTheme="minorBidi" w:eastAsia="Calibri" w:hAnsiTheme="minorBidi" w:cstheme="minorBidi"/>
          <w:sz w:val="18"/>
          <w:szCs w:val="18"/>
        </w:rPr>
        <w:t xml:space="preserve">tālr. 22024940; e-pasts: </w:t>
      </w:r>
      <w:hyperlink r:id="rId6" w:history="1">
        <w:r w:rsidRPr="002A4E79">
          <w:rPr>
            <w:rStyle w:val="Hyperlink"/>
            <w:rFonts w:asciiTheme="minorBidi" w:eastAsia="Calibri" w:hAnsiTheme="minorBidi" w:cstheme="minorBidi"/>
            <w:sz w:val="18"/>
            <w:szCs w:val="18"/>
          </w:rPr>
          <w:t>info@dienvidkurzeme.travel</w:t>
        </w:r>
      </w:hyperlink>
      <w:r w:rsidRPr="00CB4F2C">
        <w:rPr>
          <w:rFonts w:asciiTheme="minorBidi" w:eastAsia="Calibri" w:hAnsiTheme="minorBidi" w:cstheme="minorBidi"/>
        </w:rPr>
        <w:t xml:space="preserve"> </w:t>
      </w:r>
    </w:p>
    <w:p w14:paraId="2F3CA4ED" w14:textId="77777777" w:rsidR="00854226" w:rsidRPr="00CB4F2C" w:rsidRDefault="00854226" w:rsidP="00854226">
      <w:pPr>
        <w:rPr>
          <w:rFonts w:asciiTheme="minorBidi" w:hAnsiTheme="minorBidi" w:cstheme="minorBidi"/>
        </w:rPr>
      </w:pPr>
    </w:p>
    <w:p w14:paraId="448FF310" w14:textId="77777777" w:rsidR="00854226" w:rsidRPr="00A25005" w:rsidRDefault="00854226" w:rsidP="00854226">
      <w:pPr>
        <w:rPr>
          <w:rFonts w:asciiTheme="minorBidi" w:hAnsiTheme="minorBidi" w:cstheme="minorBidi"/>
          <w:sz w:val="22"/>
          <w:szCs w:val="22"/>
        </w:rPr>
      </w:pPr>
    </w:p>
    <w:p w14:paraId="616C73EB" w14:textId="77777777" w:rsidR="00854226" w:rsidRPr="00A25005" w:rsidRDefault="00854226" w:rsidP="00854226">
      <w:pPr>
        <w:jc w:val="center"/>
        <w:rPr>
          <w:rFonts w:asciiTheme="minorBidi" w:hAnsiTheme="minorBidi" w:cstheme="minorBidi"/>
          <w:b/>
          <w:bCs/>
          <w:sz w:val="22"/>
          <w:szCs w:val="22"/>
        </w:rPr>
      </w:pPr>
      <w:r w:rsidRPr="00A25005">
        <w:rPr>
          <w:rFonts w:asciiTheme="minorBidi" w:hAnsiTheme="minorBidi" w:cstheme="minorBidi"/>
          <w:b/>
          <w:bCs/>
          <w:sz w:val="22"/>
          <w:szCs w:val="22"/>
        </w:rPr>
        <w:t>Nolikums</w:t>
      </w:r>
    </w:p>
    <w:p w14:paraId="18A7E6AD" w14:textId="337708B5" w:rsidR="00854226" w:rsidRPr="00A25005" w:rsidRDefault="002A4E79" w:rsidP="6C97F441">
      <w:pPr>
        <w:jc w:val="center"/>
        <w:rPr>
          <w:rFonts w:asciiTheme="minorBidi" w:hAnsiTheme="minorBidi" w:cstheme="minorBidi"/>
          <w:b/>
          <w:bCs/>
          <w:sz w:val="22"/>
          <w:szCs w:val="22"/>
        </w:rPr>
      </w:pPr>
      <w:r w:rsidRPr="00A25005">
        <w:rPr>
          <w:rFonts w:asciiTheme="minorBidi" w:hAnsiTheme="minorBidi" w:cstheme="minorBidi"/>
          <w:b/>
          <w:bCs/>
          <w:sz w:val="22"/>
          <w:szCs w:val="22"/>
        </w:rPr>
        <w:t xml:space="preserve">Dienvidkurzemes novada apceļošanas </w:t>
      </w:r>
      <w:r w:rsidR="5A112281" w:rsidRPr="00A25005">
        <w:rPr>
          <w:rFonts w:asciiTheme="minorBidi" w:hAnsiTheme="minorBidi" w:cstheme="minorBidi"/>
          <w:b/>
          <w:bCs/>
          <w:sz w:val="22"/>
          <w:szCs w:val="22"/>
        </w:rPr>
        <w:t>ziemas</w:t>
      </w:r>
      <w:r w:rsidR="00006243" w:rsidRPr="00A25005">
        <w:rPr>
          <w:rFonts w:asciiTheme="minorBidi" w:hAnsiTheme="minorBidi" w:cstheme="minorBidi"/>
          <w:b/>
          <w:bCs/>
          <w:sz w:val="22"/>
          <w:szCs w:val="22"/>
        </w:rPr>
        <w:t xml:space="preserve"> spēle</w:t>
      </w:r>
    </w:p>
    <w:p w14:paraId="299BD175" w14:textId="539699E5" w:rsidR="00006243" w:rsidRPr="00A25005" w:rsidRDefault="00006243" w:rsidP="6C97F441">
      <w:pPr>
        <w:jc w:val="center"/>
        <w:rPr>
          <w:rFonts w:asciiTheme="minorBidi" w:hAnsiTheme="minorBidi" w:cstheme="minorBidi"/>
          <w:b/>
          <w:bCs/>
          <w:sz w:val="22"/>
          <w:szCs w:val="22"/>
        </w:rPr>
      </w:pPr>
      <w:r w:rsidRPr="00A25005">
        <w:rPr>
          <w:rFonts w:asciiTheme="minorBidi" w:hAnsiTheme="minorBidi" w:cstheme="minorBidi"/>
          <w:b/>
          <w:bCs/>
          <w:sz w:val="22"/>
          <w:szCs w:val="22"/>
        </w:rPr>
        <w:t>“</w:t>
      </w:r>
      <w:r w:rsidR="043D4551" w:rsidRPr="00A25005">
        <w:rPr>
          <w:rFonts w:asciiTheme="minorBidi" w:hAnsiTheme="minorBidi" w:cstheme="minorBidi"/>
          <w:b/>
          <w:bCs/>
          <w:sz w:val="22"/>
          <w:szCs w:val="22"/>
        </w:rPr>
        <w:t>HO-HO-HO</w:t>
      </w:r>
      <w:r w:rsidRPr="00A25005">
        <w:rPr>
          <w:rFonts w:asciiTheme="minorBidi" w:hAnsiTheme="minorBidi" w:cstheme="minorBidi"/>
          <w:b/>
          <w:bCs/>
          <w:sz w:val="22"/>
          <w:szCs w:val="22"/>
        </w:rPr>
        <w:t>”</w:t>
      </w:r>
    </w:p>
    <w:p w14:paraId="047EE609" w14:textId="134B8CBD" w:rsidR="002F744C" w:rsidRPr="00A25005" w:rsidRDefault="002F744C" w:rsidP="003834A2">
      <w:pPr>
        <w:jc w:val="both"/>
        <w:rPr>
          <w:rFonts w:asciiTheme="minorBidi" w:hAnsiTheme="minorBidi" w:cstheme="minorBidi"/>
          <w:sz w:val="22"/>
          <w:szCs w:val="22"/>
        </w:rPr>
      </w:pPr>
    </w:p>
    <w:p w14:paraId="47FB2484" w14:textId="1BC81521" w:rsidR="0013749B" w:rsidRPr="00A25005" w:rsidRDefault="05247676" w:rsidP="0013749B">
      <w:pPr>
        <w:pStyle w:val="ListParagraph"/>
        <w:numPr>
          <w:ilvl w:val="0"/>
          <w:numId w:val="1"/>
        </w:numPr>
        <w:ind w:left="567" w:firstLine="426"/>
        <w:jc w:val="both"/>
        <w:rPr>
          <w:rFonts w:asciiTheme="minorBidi" w:hAnsiTheme="minorBidi" w:cstheme="minorBidi"/>
          <w:b/>
          <w:bCs/>
          <w:sz w:val="22"/>
          <w:szCs w:val="22"/>
        </w:rPr>
      </w:pPr>
      <w:r w:rsidRPr="00A25005">
        <w:rPr>
          <w:rFonts w:asciiTheme="minorBidi" w:hAnsiTheme="minorBidi" w:cstheme="minorBidi"/>
          <w:b/>
          <w:bCs/>
          <w:sz w:val="22"/>
          <w:szCs w:val="22"/>
        </w:rPr>
        <w:t>Ziemas</w:t>
      </w:r>
      <w:r w:rsidR="003834A2" w:rsidRPr="00A25005">
        <w:rPr>
          <w:rFonts w:asciiTheme="minorBidi" w:hAnsiTheme="minorBidi" w:cstheme="minorBidi"/>
          <w:b/>
          <w:bCs/>
          <w:sz w:val="22"/>
          <w:szCs w:val="22"/>
        </w:rPr>
        <w:t xml:space="preserve"> spēles</w:t>
      </w:r>
      <w:r w:rsidR="002F744C" w:rsidRPr="00A25005">
        <w:rPr>
          <w:rFonts w:asciiTheme="minorBidi" w:hAnsiTheme="minorBidi" w:cstheme="minorBidi"/>
          <w:b/>
          <w:bCs/>
          <w:sz w:val="22"/>
          <w:szCs w:val="22"/>
        </w:rPr>
        <w:t xml:space="preserve"> organizētāji: </w:t>
      </w:r>
    </w:p>
    <w:p w14:paraId="0D26471A" w14:textId="5C20891D" w:rsidR="00D734D3" w:rsidRPr="00A25005" w:rsidRDefault="0013749B" w:rsidP="00A25005">
      <w:pPr>
        <w:pStyle w:val="ListParagraph"/>
        <w:numPr>
          <w:ilvl w:val="1"/>
          <w:numId w:val="17"/>
        </w:numPr>
        <w:ind w:left="851" w:hanging="425"/>
        <w:jc w:val="both"/>
        <w:rPr>
          <w:rFonts w:asciiTheme="minorBidi" w:hAnsiTheme="minorBidi" w:cstheme="minorBidi"/>
          <w:b/>
          <w:bCs/>
          <w:sz w:val="22"/>
          <w:szCs w:val="22"/>
        </w:rPr>
      </w:pPr>
      <w:r w:rsidRPr="00A25005">
        <w:rPr>
          <w:rFonts w:asciiTheme="minorBidi" w:hAnsiTheme="minorBidi" w:cstheme="minorBidi"/>
          <w:b/>
          <w:bCs/>
          <w:sz w:val="22"/>
          <w:szCs w:val="22"/>
        </w:rPr>
        <w:t xml:space="preserve">   </w:t>
      </w:r>
      <w:r w:rsidR="002F744C" w:rsidRPr="00A25005">
        <w:rPr>
          <w:rFonts w:asciiTheme="minorBidi" w:hAnsiTheme="minorBidi" w:cstheme="minorBidi"/>
          <w:sz w:val="22"/>
          <w:szCs w:val="22"/>
        </w:rPr>
        <w:t>Dienvidkurzemes novada pašvaldības aģentūra “Dienvidkurzemes novada tūrisma centrs”.</w:t>
      </w:r>
      <w:r w:rsidR="00A25005">
        <w:rPr>
          <w:rFonts w:asciiTheme="minorBidi" w:hAnsiTheme="minorBidi" w:cstheme="minorBidi"/>
          <w:sz w:val="22"/>
          <w:szCs w:val="22"/>
        </w:rPr>
        <w:br/>
      </w:r>
    </w:p>
    <w:p w14:paraId="4D7EE1ED" w14:textId="37D71472" w:rsidR="002F744C" w:rsidRPr="00A25005" w:rsidRDefault="00D734D3" w:rsidP="449ED4E1">
      <w:pPr>
        <w:pStyle w:val="ListParagraph"/>
        <w:numPr>
          <w:ilvl w:val="0"/>
          <w:numId w:val="1"/>
        </w:numPr>
        <w:spacing w:before="240" w:after="240"/>
        <w:ind w:left="426" w:firstLine="567"/>
        <w:jc w:val="both"/>
        <w:rPr>
          <w:rFonts w:asciiTheme="minorBidi" w:hAnsiTheme="minorBidi" w:cstheme="minorBidi"/>
          <w:sz w:val="22"/>
          <w:szCs w:val="22"/>
        </w:rPr>
      </w:pPr>
      <w:r w:rsidRPr="449ED4E1">
        <w:rPr>
          <w:rFonts w:asciiTheme="minorBidi" w:hAnsiTheme="minorBidi" w:cstheme="minorBidi"/>
          <w:b/>
          <w:bCs/>
          <w:sz w:val="22"/>
          <w:szCs w:val="22"/>
        </w:rPr>
        <w:t>Mērķis un dalībnieki</w:t>
      </w:r>
      <w:r w:rsidR="00854226" w:rsidRPr="449ED4E1">
        <w:rPr>
          <w:rFonts w:asciiTheme="minorBidi" w:hAnsiTheme="minorBidi" w:cstheme="minorBidi"/>
          <w:b/>
          <w:bCs/>
          <w:sz w:val="22"/>
          <w:szCs w:val="22"/>
        </w:rPr>
        <w:t xml:space="preserve">: </w:t>
      </w:r>
      <w:r w:rsidR="49D810CA">
        <w:br/>
      </w:r>
      <w:r w:rsidR="49D810CA" w:rsidRPr="449ED4E1">
        <w:rPr>
          <w:rFonts w:asciiTheme="minorBidi" w:eastAsia="Arial" w:hAnsiTheme="minorBidi" w:cstheme="minorBidi"/>
          <w:sz w:val="22"/>
          <w:szCs w:val="22"/>
        </w:rPr>
        <w:t>2.1. Ziemas spēles mērķis ir aicināt Dienvidkurzemes novada iedzīvotājus un viesus uz aktīvu un veselīgu brīvā laika pavadīšanu dabā kopā ar ģimeni vai draugiem, izzināt Dienvidkurzemes kultūvēsturisko mantojumu, tūrisma objektus un iespējas;</w:t>
      </w:r>
      <w:r w:rsidR="49D810CA">
        <w:br/>
      </w:r>
      <w:r w:rsidR="49D810CA" w:rsidRPr="449ED4E1">
        <w:rPr>
          <w:rFonts w:asciiTheme="minorBidi" w:eastAsia="Arial" w:hAnsiTheme="minorBidi" w:cstheme="minorBidi"/>
          <w:sz w:val="22"/>
          <w:szCs w:val="22"/>
        </w:rPr>
        <w:t>2.2. Izaicinājumā piedalīties var ikviens interesents, kurš dodas pa spēles tūrisma pastaigu maršrutiem Dienvidkurzemes novadā un aizpilda pastaigu maršruta spēles lapu, to iesniedzot Dienvidkurzemes novada tūrisma centros vai aizpildot elektronisko anketu pastaigas laikā.</w:t>
      </w:r>
      <w:r w:rsidR="49D810CA">
        <w:br/>
      </w:r>
    </w:p>
    <w:p w14:paraId="60078DAC" w14:textId="1DB6A1B1" w:rsidR="00EA6A16" w:rsidRPr="00A25005" w:rsidRDefault="003834A2" w:rsidP="449ED4E1">
      <w:pPr>
        <w:pStyle w:val="ListParagraph"/>
        <w:numPr>
          <w:ilvl w:val="0"/>
          <w:numId w:val="1"/>
        </w:numPr>
        <w:ind w:left="284" w:firstLine="709"/>
        <w:jc w:val="both"/>
        <w:rPr>
          <w:rFonts w:ascii="Arial" w:eastAsia="Arial" w:hAnsi="Arial" w:cs="Arial"/>
          <w:sz w:val="22"/>
          <w:szCs w:val="22"/>
        </w:rPr>
      </w:pPr>
      <w:r w:rsidRPr="449ED4E1">
        <w:rPr>
          <w:rFonts w:ascii="Arial" w:eastAsia="Arial" w:hAnsi="Arial" w:cs="Arial"/>
          <w:b/>
          <w:bCs/>
          <w:sz w:val="22"/>
          <w:szCs w:val="22"/>
        </w:rPr>
        <w:t>Spēles</w:t>
      </w:r>
      <w:r w:rsidR="00991153" w:rsidRPr="449ED4E1">
        <w:rPr>
          <w:rFonts w:ascii="Arial" w:eastAsia="Arial" w:hAnsi="Arial" w:cs="Arial"/>
          <w:b/>
          <w:bCs/>
          <w:sz w:val="22"/>
          <w:szCs w:val="22"/>
        </w:rPr>
        <w:t xml:space="preserve"> norise un vērtēšana:</w:t>
      </w:r>
      <w:r>
        <w:br/>
      </w:r>
      <w:r w:rsidR="00EA6A16" w:rsidRPr="449ED4E1">
        <w:rPr>
          <w:rFonts w:ascii="Arial" w:eastAsia="Arial" w:hAnsi="Arial" w:cs="Arial"/>
          <w:sz w:val="22"/>
          <w:szCs w:val="22"/>
        </w:rPr>
        <w:t>3.1. Spēles darbība notiek Dienvidkurzemes novadā no 2024. gada 13. decembra līdz 2025. gada 13. janvārim;</w:t>
      </w:r>
      <w:r>
        <w:br/>
      </w:r>
      <w:r w:rsidR="00EA6A16" w:rsidRPr="449ED4E1">
        <w:rPr>
          <w:rFonts w:ascii="Arial" w:eastAsia="Arial" w:hAnsi="Arial" w:cs="Arial"/>
          <w:sz w:val="22"/>
          <w:szCs w:val="22"/>
        </w:rPr>
        <w:t xml:space="preserve">3.2. </w:t>
      </w:r>
      <w:r w:rsidR="3F11F302" w:rsidRPr="449ED4E1">
        <w:rPr>
          <w:rFonts w:ascii="Arial" w:eastAsia="Arial" w:hAnsi="Arial" w:cs="Arial"/>
          <w:color w:val="000000" w:themeColor="text1"/>
          <w:sz w:val="22"/>
          <w:szCs w:val="22"/>
        </w:rPr>
        <w:t xml:space="preserve">Maršrutu lapas pieejamas Dienvidkurzemes novada tūrisma centros: Grobiņā, Priekulē, Rucavā, Nīcā, Pāvilostā, Aizputē, Embūtē, kā arī ikviens pats tās var izdrukāt mājaslapā </w:t>
      </w:r>
      <w:hyperlink r:id="rId7">
        <w:r w:rsidR="3F11F302" w:rsidRPr="449ED4E1">
          <w:rPr>
            <w:rStyle w:val="Hyperlink"/>
            <w:rFonts w:ascii="Arial" w:eastAsia="Arial" w:hAnsi="Arial" w:cs="Arial"/>
            <w:sz w:val="22"/>
            <w:szCs w:val="22"/>
          </w:rPr>
          <w:t>www.dienvidkurzeme.travel</w:t>
        </w:r>
      </w:hyperlink>
      <w:r w:rsidR="3F11F302" w:rsidRPr="449ED4E1">
        <w:rPr>
          <w:rFonts w:ascii="Arial" w:eastAsia="Arial" w:hAnsi="Arial" w:cs="Arial"/>
          <w:color w:val="000000" w:themeColor="text1"/>
          <w:sz w:val="22"/>
          <w:szCs w:val="22"/>
        </w:rPr>
        <w:t xml:space="preserve"> ;</w:t>
      </w:r>
      <w:r w:rsidR="3F11F302" w:rsidRPr="449ED4E1">
        <w:rPr>
          <w:rFonts w:ascii="Arial" w:eastAsia="Arial" w:hAnsi="Arial" w:cs="Arial"/>
          <w:sz w:val="22"/>
          <w:szCs w:val="22"/>
        </w:rPr>
        <w:t xml:space="preserve"> </w:t>
      </w:r>
    </w:p>
    <w:p w14:paraId="0CB9E31E" w14:textId="4EDDACDF" w:rsidR="00EA6A16" w:rsidRPr="00A25005" w:rsidRDefault="00EA6A16" w:rsidP="449ED4E1">
      <w:pPr>
        <w:ind w:left="284"/>
        <w:jc w:val="both"/>
        <w:rPr>
          <w:rFonts w:asciiTheme="minorBidi" w:hAnsiTheme="minorBidi" w:cstheme="minorBidi"/>
          <w:sz w:val="22"/>
          <w:szCs w:val="22"/>
        </w:rPr>
      </w:pPr>
      <w:r w:rsidRPr="449ED4E1">
        <w:rPr>
          <w:rFonts w:ascii="Arial" w:eastAsia="Arial" w:hAnsi="Arial" w:cs="Arial"/>
          <w:sz w:val="22"/>
          <w:szCs w:val="22"/>
        </w:rPr>
        <w:t>3.3. Dalībnieki aizpilda maršruta lapu, atbildot uz tur esošajiem septiņiem jautājumiem, un aizpildītu lapu ar kontaktinformāciju atstāj kādā no Dienvidkurzemes novada tūrisma informācijas centriem – atdodot konsultantiem vai iemetot lapu tam paredzētajā kastē;</w:t>
      </w:r>
      <w:r>
        <w:br/>
      </w:r>
      <w:r w:rsidRPr="449ED4E1">
        <w:rPr>
          <w:rFonts w:ascii="Arial" w:eastAsia="Arial" w:hAnsi="Arial" w:cs="Arial"/>
          <w:sz w:val="22"/>
          <w:szCs w:val="22"/>
        </w:rPr>
        <w:t>3.4. Maršruti būs pieejami arī elektroniski un dalībniekiem, lai piedalītos, jāierodas norādītajās starta vietās. Startā dalībnieki skenē QR kodu, kas nodrošina piekļuvi maršruta informācijai. Maršruts jāveic, izmantojot viedtālruni ar ieslēgtu navigāciju, kas palīdzēs sekot maršrutam un nodrošinās veiksmīgu tā iziešanu;</w:t>
      </w:r>
    </w:p>
    <w:p w14:paraId="1553C706" w14:textId="7438873E" w:rsidR="00EA6A16" w:rsidRPr="00A25005" w:rsidRDefault="00EA6A16" w:rsidP="449ED4E1">
      <w:pPr>
        <w:ind w:left="284"/>
        <w:jc w:val="both"/>
        <w:rPr>
          <w:rFonts w:asciiTheme="minorBidi" w:hAnsiTheme="minorBidi" w:cstheme="minorBidi"/>
          <w:sz w:val="22"/>
          <w:szCs w:val="22"/>
        </w:rPr>
      </w:pPr>
      <w:r w:rsidRPr="449ED4E1">
        <w:rPr>
          <w:rFonts w:ascii="Arial" w:eastAsia="Arial" w:hAnsi="Arial" w:cs="Arial"/>
          <w:sz w:val="22"/>
          <w:szCs w:val="22"/>
        </w:rPr>
        <w:t>3.4. Pareizi atbildot uz visiem septiņiem jautājumiem, spēles dalībnieki piedalās izlozē par balvām no Dienvidkurzemes novada tūrisma centra;</w:t>
      </w:r>
    </w:p>
    <w:p w14:paraId="43AE5508" w14:textId="230A7937" w:rsidR="00EA6A16" w:rsidRPr="00A25005" w:rsidRDefault="00EA6A16" w:rsidP="449ED4E1">
      <w:pPr>
        <w:ind w:left="284"/>
        <w:jc w:val="both"/>
        <w:rPr>
          <w:rFonts w:asciiTheme="minorBidi" w:hAnsiTheme="minorBidi" w:cstheme="minorBidi"/>
          <w:sz w:val="22"/>
          <w:szCs w:val="22"/>
        </w:rPr>
      </w:pPr>
      <w:r w:rsidRPr="449ED4E1">
        <w:rPr>
          <w:rFonts w:ascii="Arial" w:eastAsia="Arial" w:hAnsi="Arial" w:cs="Arial"/>
          <w:sz w:val="22"/>
          <w:szCs w:val="22"/>
        </w:rPr>
        <w:t>3.5. Balvās: atpūta Dienvidkurzemes novada tūrisma objektos, kā arī suvenīri ar novada simboliku.</w:t>
      </w:r>
      <w:r>
        <w:br/>
      </w:r>
      <w:r w:rsidRPr="449ED4E1">
        <w:rPr>
          <w:rFonts w:ascii="Arial" w:eastAsia="Arial" w:hAnsi="Arial" w:cs="Arial"/>
          <w:sz w:val="22"/>
          <w:szCs w:val="22"/>
        </w:rPr>
        <w:t>3.6. Uzvarētāji tiks paziņoti video izlozē Dienvidkurzemes novada tūrisma centra mājaslapā www.dienvidkurzeme.travel;</w:t>
      </w:r>
      <w:r>
        <w:br/>
      </w:r>
      <w:r w:rsidRPr="449ED4E1">
        <w:rPr>
          <w:rFonts w:ascii="Arial" w:eastAsia="Arial" w:hAnsi="Arial" w:cs="Arial"/>
          <w:sz w:val="22"/>
          <w:szCs w:val="22"/>
        </w:rPr>
        <w:t>3.7. Spēles organizatori ar uzvarētājiem sazināsies arī personīgi, lai vienotos par balvu</w:t>
      </w:r>
      <w:r w:rsidRPr="449ED4E1">
        <w:rPr>
          <w:rFonts w:asciiTheme="minorBidi" w:hAnsiTheme="minorBidi" w:cstheme="minorBidi"/>
          <w:sz w:val="22"/>
          <w:szCs w:val="22"/>
        </w:rPr>
        <w:t xml:space="preserve"> saņemšanas vietu.</w:t>
      </w:r>
      <w:r>
        <w:br/>
      </w:r>
    </w:p>
    <w:p w14:paraId="16859D94" w14:textId="312BA384" w:rsidR="005353F3" w:rsidRPr="00A25005" w:rsidRDefault="0078492F" w:rsidP="00A25005">
      <w:pPr>
        <w:pStyle w:val="ListParagraph"/>
        <w:numPr>
          <w:ilvl w:val="0"/>
          <w:numId w:val="1"/>
        </w:numPr>
        <w:ind w:left="284" w:firstLine="709"/>
        <w:rPr>
          <w:rFonts w:asciiTheme="minorBidi" w:hAnsiTheme="minorBidi" w:cstheme="minorBidi"/>
          <w:b/>
          <w:bCs/>
          <w:sz w:val="22"/>
          <w:szCs w:val="22"/>
        </w:rPr>
      </w:pPr>
      <w:r w:rsidRPr="00A25005">
        <w:rPr>
          <w:rFonts w:asciiTheme="minorBidi" w:hAnsiTheme="minorBidi" w:cstheme="minorBidi"/>
          <w:b/>
          <w:bCs/>
          <w:sz w:val="22"/>
          <w:szCs w:val="22"/>
        </w:rPr>
        <w:t>Datu aizsardzība:</w:t>
      </w:r>
      <w:r w:rsidR="00A25005" w:rsidRPr="00A25005">
        <w:rPr>
          <w:rFonts w:asciiTheme="minorBidi" w:hAnsiTheme="minorBidi" w:cstheme="minorBidi"/>
          <w:b/>
          <w:bCs/>
          <w:sz w:val="22"/>
          <w:szCs w:val="22"/>
        </w:rPr>
        <w:br/>
      </w:r>
      <w:r w:rsidR="00A25005" w:rsidRPr="00A25005">
        <w:rPr>
          <w:rFonts w:asciiTheme="minorBidi" w:hAnsiTheme="minorBidi" w:cstheme="minorBidi"/>
          <w:sz w:val="22"/>
          <w:szCs w:val="22"/>
        </w:rPr>
        <w:t>4.1. Datu apstrāde tiek veikta, lai varētu pilnvērtīgi nodrošināt pasākuma norisi;</w:t>
      </w:r>
      <w:r w:rsidR="00A25005" w:rsidRPr="00A25005">
        <w:rPr>
          <w:rFonts w:asciiTheme="minorBidi" w:hAnsiTheme="minorBidi" w:cstheme="minorBidi"/>
          <w:sz w:val="22"/>
          <w:szCs w:val="22"/>
        </w:rPr>
        <w:br/>
        <w:t>4.2. Maršruta lapā, kas jāaizpilda spēles laikā, ietvertie personas dati netiks nodoti trešajām personām, izņemot tiesību aktos noteiktajos gadījumos.</w:t>
      </w:r>
    </w:p>
    <w:p w14:paraId="4868B0BB" w14:textId="77777777" w:rsidR="00A25005" w:rsidRPr="00A25005" w:rsidRDefault="00A25005" w:rsidP="00A25005">
      <w:pPr>
        <w:ind w:left="993"/>
        <w:rPr>
          <w:rFonts w:asciiTheme="minorBidi" w:hAnsiTheme="minorBidi" w:cstheme="minorBidi"/>
          <w:b/>
          <w:bCs/>
          <w:sz w:val="22"/>
          <w:szCs w:val="22"/>
        </w:rPr>
      </w:pPr>
    </w:p>
    <w:p w14:paraId="7D1B033D" w14:textId="345BD9D6" w:rsidR="00772040" w:rsidRPr="00A25005" w:rsidRDefault="00854226" w:rsidP="00BF3787">
      <w:pPr>
        <w:pStyle w:val="ListParagraph"/>
        <w:numPr>
          <w:ilvl w:val="0"/>
          <w:numId w:val="1"/>
        </w:numPr>
        <w:ind w:left="567" w:firstLine="426"/>
        <w:jc w:val="both"/>
        <w:rPr>
          <w:rFonts w:asciiTheme="minorBidi" w:hAnsiTheme="minorBidi" w:cstheme="minorBidi"/>
          <w:b/>
          <w:bCs/>
          <w:sz w:val="22"/>
          <w:szCs w:val="22"/>
        </w:rPr>
      </w:pPr>
      <w:r w:rsidRPr="00A25005">
        <w:rPr>
          <w:rFonts w:asciiTheme="minorBidi" w:hAnsiTheme="minorBidi" w:cstheme="minorBidi"/>
          <w:b/>
          <w:bCs/>
          <w:sz w:val="22"/>
          <w:szCs w:val="22"/>
        </w:rPr>
        <w:t>Atbildīg</w:t>
      </w:r>
      <w:r w:rsidR="00CB4F2C" w:rsidRPr="00A25005">
        <w:rPr>
          <w:rFonts w:asciiTheme="minorBidi" w:hAnsiTheme="minorBidi" w:cstheme="minorBidi"/>
          <w:b/>
          <w:bCs/>
          <w:sz w:val="22"/>
          <w:szCs w:val="22"/>
        </w:rPr>
        <w:t>s</w:t>
      </w:r>
      <w:r w:rsidRPr="00A25005">
        <w:rPr>
          <w:rFonts w:asciiTheme="minorBidi" w:hAnsiTheme="minorBidi" w:cstheme="minorBidi"/>
          <w:b/>
          <w:bCs/>
          <w:sz w:val="22"/>
          <w:szCs w:val="22"/>
        </w:rPr>
        <w:t xml:space="preserve"> par </w:t>
      </w:r>
      <w:r w:rsidR="003834A2" w:rsidRPr="00A25005">
        <w:rPr>
          <w:rFonts w:asciiTheme="minorBidi" w:hAnsiTheme="minorBidi" w:cstheme="minorBidi"/>
          <w:b/>
          <w:bCs/>
          <w:sz w:val="22"/>
          <w:szCs w:val="22"/>
        </w:rPr>
        <w:t>spēles</w:t>
      </w:r>
      <w:r w:rsidR="1D4B8BC3" w:rsidRPr="00A25005">
        <w:rPr>
          <w:rFonts w:asciiTheme="minorBidi" w:hAnsiTheme="minorBidi" w:cstheme="minorBidi"/>
          <w:b/>
          <w:bCs/>
          <w:sz w:val="22"/>
          <w:szCs w:val="22"/>
        </w:rPr>
        <w:t xml:space="preserve"> </w:t>
      </w:r>
      <w:r w:rsidRPr="00A25005">
        <w:rPr>
          <w:rFonts w:asciiTheme="minorBidi" w:hAnsiTheme="minorBidi" w:cstheme="minorBidi"/>
          <w:b/>
          <w:bCs/>
          <w:sz w:val="22"/>
          <w:szCs w:val="22"/>
        </w:rPr>
        <w:t xml:space="preserve">norisi un kontaktinformācija: </w:t>
      </w:r>
    </w:p>
    <w:p w14:paraId="1209B624" w14:textId="6F05B693" w:rsidR="00854226" w:rsidRPr="00A25005" w:rsidRDefault="003834A2" w:rsidP="00C76AD3">
      <w:pPr>
        <w:ind w:left="284"/>
        <w:rPr>
          <w:rFonts w:asciiTheme="minorBidi" w:hAnsiTheme="minorBidi" w:cstheme="minorBidi"/>
          <w:b/>
          <w:bCs/>
          <w:sz w:val="22"/>
          <w:szCs w:val="22"/>
        </w:rPr>
      </w:pPr>
      <w:r w:rsidRPr="00A25005">
        <w:rPr>
          <w:rFonts w:asciiTheme="minorBidi" w:hAnsiTheme="minorBidi" w:cstheme="minorBidi"/>
          <w:sz w:val="22"/>
          <w:szCs w:val="22"/>
        </w:rPr>
        <w:t>5.1.</w:t>
      </w:r>
      <w:r w:rsidR="6CAC228A" w:rsidRPr="00A25005">
        <w:rPr>
          <w:rFonts w:asciiTheme="minorBidi" w:hAnsiTheme="minorBidi" w:cstheme="minorBidi"/>
          <w:sz w:val="22"/>
          <w:szCs w:val="22"/>
        </w:rPr>
        <w:t xml:space="preserve"> </w:t>
      </w:r>
      <w:r w:rsidR="0078492F" w:rsidRPr="00A25005">
        <w:rPr>
          <w:rFonts w:asciiTheme="minorBidi" w:hAnsiTheme="minorBidi" w:cstheme="minorBidi"/>
          <w:sz w:val="22"/>
          <w:szCs w:val="22"/>
        </w:rPr>
        <w:t xml:space="preserve">Pašvaldības aģentūras “Dienvidkurzemes novada tūrisma centrs” </w:t>
      </w:r>
      <w:r w:rsidR="00FE1C56" w:rsidRPr="00A25005">
        <w:rPr>
          <w:rFonts w:asciiTheme="minorBidi" w:hAnsiTheme="minorBidi" w:cstheme="minorBidi"/>
          <w:sz w:val="22"/>
          <w:szCs w:val="22"/>
        </w:rPr>
        <w:t>vecākā eksperte mārketinga jautājumos Dace Gailīte</w:t>
      </w:r>
      <w:r w:rsidR="00854226" w:rsidRPr="00A25005">
        <w:rPr>
          <w:rFonts w:asciiTheme="minorBidi" w:hAnsiTheme="minorBidi" w:cstheme="minorBidi"/>
          <w:sz w:val="22"/>
          <w:szCs w:val="22"/>
        </w:rPr>
        <w:t xml:space="preserve"> – </w:t>
      </w:r>
      <w:hyperlink r:id="rId8">
        <w:r w:rsidR="00904127" w:rsidRPr="00A25005">
          <w:rPr>
            <w:rStyle w:val="Hyperlink"/>
            <w:rFonts w:asciiTheme="minorBidi" w:hAnsiTheme="minorBidi" w:cstheme="minorBidi"/>
            <w:sz w:val="22"/>
            <w:szCs w:val="22"/>
          </w:rPr>
          <w:t>marketings@dienvidkurzeme.travel</w:t>
        </w:r>
      </w:hyperlink>
      <w:r w:rsidR="00854226" w:rsidRPr="00A25005">
        <w:rPr>
          <w:rFonts w:asciiTheme="minorBidi" w:hAnsiTheme="minorBidi" w:cstheme="minorBidi"/>
          <w:sz w:val="22"/>
          <w:szCs w:val="22"/>
        </w:rPr>
        <w:t xml:space="preserve"> ; </w:t>
      </w:r>
      <w:r w:rsidR="0013749B" w:rsidRPr="00A25005">
        <w:rPr>
          <w:rFonts w:asciiTheme="minorBidi" w:hAnsiTheme="minorBidi" w:cstheme="minorBidi"/>
          <w:sz w:val="22"/>
          <w:szCs w:val="22"/>
        </w:rPr>
        <w:t xml:space="preserve">+371 </w:t>
      </w:r>
      <w:r w:rsidR="00904127" w:rsidRPr="00A25005">
        <w:rPr>
          <w:rFonts w:asciiTheme="minorBidi" w:hAnsiTheme="minorBidi" w:cstheme="minorBidi"/>
          <w:sz w:val="22"/>
          <w:szCs w:val="22"/>
        </w:rPr>
        <w:t>29361818</w:t>
      </w:r>
      <w:r w:rsidR="00C76AD3" w:rsidRPr="00A25005">
        <w:rPr>
          <w:rFonts w:asciiTheme="minorBidi" w:hAnsiTheme="minorBidi" w:cstheme="minorBidi"/>
          <w:sz w:val="22"/>
          <w:szCs w:val="22"/>
        </w:rPr>
        <w:t>.</w:t>
      </w:r>
    </w:p>
    <w:p w14:paraId="613F2A40" w14:textId="77777777" w:rsidR="0078492F" w:rsidRPr="00A25005" w:rsidRDefault="0078492F" w:rsidP="0078492F">
      <w:pPr>
        <w:ind w:left="567"/>
        <w:jc w:val="both"/>
        <w:rPr>
          <w:rFonts w:asciiTheme="minorBidi" w:eastAsia="Arial" w:hAnsiTheme="minorBidi" w:cstheme="minorBidi"/>
          <w:color w:val="1C1C1C"/>
          <w:sz w:val="22"/>
          <w:szCs w:val="22"/>
        </w:rPr>
      </w:pPr>
    </w:p>
    <w:p w14:paraId="1AC51D73" w14:textId="77777777" w:rsidR="0078492F" w:rsidRDefault="0078492F" w:rsidP="0078492F">
      <w:pPr>
        <w:ind w:left="567"/>
        <w:jc w:val="both"/>
        <w:rPr>
          <w:rFonts w:ascii="Arial" w:eastAsia="Arial" w:hAnsi="Arial" w:cs="Arial"/>
          <w:color w:val="1C1C1C"/>
          <w:sz w:val="24"/>
          <w:szCs w:val="24"/>
        </w:rPr>
      </w:pPr>
    </w:p>
    <w:p w14:paraId="01A1A71D" w14:textId="77777777" w:rsidR="00BF3787" w:rsidRDefault="00BF3787" w:rsidP="0078492F">
      <w:pPr>
        <w:ind w:left="567"/>
        <w:jc w:val="both"/>
        <w:rPr>
          <w:rFonts w:ascii="Arial" w:eastAsia="Arial" w:hAnsi="Arial" w:cs="Arial"/>
          <w:color w:val="1C1C1C"/>
          <w:sz w:val="24"/>
          <w:szCs w:val="24"/>
        </w:rPr>
      </w:pPr>
    </w:p>
    <w:p w14:paraId="30F8C2DE" w14:textId="77777777" w:rsidR="00BF3787" w:rsidRDefault="00BF3787" w:rsidP="0078492F">
      <w:pPr>
        <w:ind w:left="567"/>
        <w:jc w:val="both"/>
        <w:rPr>
          <w:rFonts w:ascii="Arial" w:eastAsia="Arial" w:hAnsi="Arial" w:cs="Arial"/>
          <w:color w:val="1C1C1C"/>
          <w:sz w:val="24"/>
          <w:szCs w:val="24"/>
        </w:rPr>
      </w:pPr>
    </w:p>
    <w:p w14:paraId="2B19DDF1" w14:textId="77777777" w:rsidR="00BF3787" w:rsidRDefault="00BF3787" w:rsidP="0078492F">
      <w:pPr>
        <w:ind w:left="567"/>
        <w:jc w:val="both"/>
        <w:rPr>
          <w:rFonts w:ascii="Arial" w:eastAsia="Arial" w:hAnsi="Arial" w:cs="Arial"/>
          <w:color w:val="1C1C1C"/>
          <w:sz w:val="24"/>
          <w:szCs w:val="24"/>
        </w:rPr>
      </w:pPr>
    </w:p>
    <w:p w14:paraId="1223F838" w14:textId="77777777" w:rsidR="00BF3787" w:rsidRDefault="00BF3787" w:rsidP="0078492F">
      <w:pPr>
        <w:ind w:left="567"/>
        <w:jc w:val="both"/>
        <w:rPr>
          <w:rFonts w:ascii="Arial" w:eastAsia="Arial" w:hAnsi="Arial" w:cs="Arial"/>
          <w:color w:val="1C1C1C"/>
          <w:sz w:val="24"/>
          <w:szCs w:val="24"/>
        </w:rPr>
      </w:pPr>
    </w:p>
    <w:p w14:paraId="6A4FDD88" w14:textId="77777777" w:rsidR="00BF3787" w:rsidRDefault="00BF3787" w:rsidP="0078492F">
      <w:pPr>
        <w:ind w:left="567"/>
        <w:jc w:val="both"/>
        <w:rPr>
          <w:rFonts w:ascii="Arial" w:eastAsia="Arial" w:hAnsi="Arial" w:cs="Arial"/>
          <w:color w:val="1C1C1C"/>
          <w:sz w:val="24"/>
          <w:szCs w:val="24"/>
        </w:rPr>
      </w:pPr>
    </w:p>
    <w:p w14:paraId="3BDE5BF9" w14:textId="77777777" w:rsidR="00BF3787" w:rsidRDefault="00BF3787" w:rsidP="0078492F">
      <w:pPr>
        <w:ind w:left="567"/>
        <w:jc w:val="both"/>
        <w:rPr>
          <w:rFonts w:ascii="Arial" w:eastAsia="Arial" w:hAnsi="Arial" w:cs="Arial"/>
          <w:color w:val="1C1C1C"/>
          <w:sz w:val="24"/>
          <w:szCs w:val="24"/>
        </w:rPr>
      </w:pPr>
    </w:p>
    <w:p w14:paraId="0031F4B0" w14:textId="77777777" w:rsidR="00BF3787" w:rsidRDefault="00BF3787" w:rsidP="0078492F">
      <w:pPr>
        <w:ind w:left="567"/>
        <w:jc w:val="both"/>
        <w:rPr>
          <w:rFonts w:ascii="Arial" w:eastAsia="Arial" w:hAnsi="Arial" w:cs="Arial"/>
          <w:color w:val="1C1C1C"/>
          <w:sz w:val="24"/>
          <w:szCs w:val="24"/>
        </w:rPr>
      </w:pPr>
    </w:p>
    <w:p w14:paraId="18B09858" w14:textId="77777777" w:rsidR="0078492F" w:rsidRDefault="0078492F" w:rsidP="003834A2">
      <w:pPr>
        <w:jc w:val="both"/>
        <w:rPr>
          <w:rFonts w:ascii="Arial" w:eastAsia="Arial" w:hAnsi="Arial" w:cs="Arial"/>
          <w:color w:val="1C1C1C"/>
          <w:sz w:val="24"/>
          <w:szCs w:val="24"/>
        </w:rPr>
      </w:pPr>
    </w:p>
    <w:p w14:paraId="37E4FE5A" w14:textId="1C548037" w:rsidR="003834A2" w:rsidRPr="002A4E79" w:rsidRDefault="00BF3787" w:rsidP="003834A2">
      <w:pPr>
        <w:jc w:val="both"/>
        <w:rPr>
          <w:rFonts w:ascii="Arial" w:hAnsi="Arial" w:cs="Arial"/>
          <w:sz w:val="24"/>
          <w:szCs w:val="24"/>
        </w:rPr>
      </w:pPr>
      <w:r>
        <w:rPr>
          <w:rFonts w:ascii="Arial" w:eastAsia="Arial" w:hAnsi="Arial" w:cs="Arial"/>
          <w:color w:val="1C1C1C"/>
          <w:sz w:val="24"/>
          <w:szCs w:val="24"/>
        </w:rPr>
        <w:t xml:space="preserve">            </w:t>
      </w:r>
      <w:r w:rsidR="0078492F">
        <w:rPr>
          <w:rFonts w:ascii="Arial" w:eastAsia="Arial" w:hAnsi="Arial" w:cs="Arial"/>
          <w:color w:val="1C1C1C"/>
          <w:sz w:val="24"/>
          <w:szCs w:val="24"/>
        </w:rPr>
        <w:t>D</w:t>
      </w:r>
      <w:r w:rsidR="003834A2" w:rsidRPr="002A4E79">
        <w:rPr>
          <w:rFonts w:ascii="Arial" w:eastAsia="Arial" w:hAnsi="Arial" w:cs="Arial"/>
          <w:color w:val="1C1C1C"/>
          <w:sz w:val="24"/>
          <w:szCs w:val="24"/>
        </w:rPr>
        <w:t>irektore</w:t>
      </w:r>
      <w:r w:rsidR="28BF0B69" w:rsidRPr="002A4E79">
        <w:rPr>
          <w:rFonts w:ascii="Arial" w:eastAsia="Arial" w:hAnsi="Arial" w:cs="Arial"/>
          <w:color w:val="1C1C1C"/>
          <w:sz w:val="24"/>
          <w:szCs w:val="24"/>
        </w:rPr>
        <w:t xml:space="preserve"> </w:t>
      </w:r>
      <w:r w:rsidR="0078492F">
        <w:rPr>
          <w:rFonts w:ascii="Arial" w:eastAsia="Arial" w:hAnsi="Arial" w:cs="Arial"/>
          <w:color w:val="1C1C1C"/>
          <w:sz w:val="24"/>
          <w:szCs w:val="24"/>
        </w:rPr>
        <w:t xml:space="preserve">                                                                             I. Skābarde</w:t>
      </w:r>
    </w:p>
    <w:p w14:paraId="4D1EBF82" w14:textId="49D11B38" w:rsidR="00820464" w:rsidRPr="002A4E79" w:rsidRDefault="00820464" w:rsidP="6C97F441">
      <w:pPr>
        <w:jc w:val="both"/>
        <w:rPr>
          <w:rFonts w:ascii="Arial" w:hAnsi="Arial" w:cs="Arial"/>
          <w:sz w:val="24"/>
          <w:szCs w:val="24"/>
        </w:rPr>
      </w:pPr>
    </w:p>
    <w:sectPr w:rsidR="00820464" w:rsidRPr="002A4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1E5C"/>
    <w:multiLevelType w:val="multilevel"/>
    <w:tmpl w:val="C1BE19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937EF8"/>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B70A36"/>
    <w:multiLevelType w:val="multilevel"/>
    <w:tmpl w:val="EDBCD762"/>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ABE1A83"/>
    <w:multiLevelType w:val="multilevel"/>
    <w:tmpl w:val="B58066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514E1F"/>
    <w:multiLevelType w:val="multilevel"/>
    <w:tmpl w:val="FA44C11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273C6D4E"/>
    <w:multiLevelType w:val="hybridMultilevel"/>
    <w:tmpl w:val="037E330C"/>
    <w:lvl w:ilvl="0" w:tplc="99665A20">
      <w:start w:val="5"/>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6" w15:restartNumberingAfterBreak="0">
    <w:nsid w:val="2B435221"/>
    <w:multiLevelType w:val="multilevel"/>
    <w:tmpl w:val="003A1276"/>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7" w15:restartNumberingAfterBreak="0">
    <w:nsid w:val="315959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AF7EE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244206"/>
    <w:multiLevelType w:val="multilevel"/>
    <w:tmpl w:val="2C508584"/>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45755020"/>
    <w:multiLevelType w:val="hybridMultilevel"/>
    <w:tmpl w:val="1BD6392C"/>
    <w:lvl w:ilvl="0" w:tplc="6DA4B5F0">
      <w:start w:val="1"/>
      <w:numFmt w:val="decimal"/>
      <w:lvlText w:val="%1."/>
      <w:lvlJc w:val="left"/>
      <w:pPr>
        <w:ind w:left="720" w:hanging="360"/>
      </w:pPr>
      <w:rPr>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2C10B7A"/>
    <w:multiLevelType w:val="multilevel"/>
    <w:tmpl w:val="FA44C11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2" w15:restartNumberingAfterBreak="0">
    <w:nsid w:val="579F482D"/>
    <w:multiLevelType w:val="multilevel"/>
    <w:tmpl w:val="31829518"/>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5F8F29AF"/>
    <w:multiLevelType w:val="multilevel"/>
    <w:tmpl w:val="A8EE273A"/>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24D6ACC"/>
    <w:multiLevelType w:val="multilevel"/>
    <w:tmpl w:val="C6565F2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7A14EEB"/>
    <w:multiLevelType w:val="hybridMultilevel"/>
    <w:tmpl w:val="B63A57C8"/>
    <w:lvl w:ilvl="0" w:tplc="20888646">
      <w:start w:val="3"/>
      <w:numFmt w:val="decimal"/>
      <w:lvlText w:val="%1."/>
      <w:lvlJc w:val="left"/>
      <w:pPr>
        <w:ind w:left="720" w:hanging="360"/>
      </w:pPr>
      <w:rPr>
        <w:rFonts w:hint="default"/>
        <w:b/>
        <w:bCs/>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70193FEA"/>
    <w:multiLevelType w:val="multilevel"/>
    <w:tmpl w:val="63B0AD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E276C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73006902">
    <w:abstractNumId w:val="10"/>
  </w:num>
  <w:num w:numId="2" w16cid:durableId="791359977">
    <w:abstractNumId w:val="5"/>
  </w:num>
  <w:num w:numId="3" w16cid:durableId="174420323">
    <w:abstractNumId w:val="9"/>
  </w:num>
  <w:num w:numId="4" w16cid:durableId="668485444">
    <w:abstractNumId w:val="12"/>
  </w:num>
  <w:num w:numId="5" w16cid:durableId="1605453916">
    <w:abstractNumId w:val="6"/>
  </w:num>
  <w:num w:numId="6" w16cid:durableId="1226453158">
    <w:abstractNumId w:val="10"/>
  </w:num>
  <w:num w:numId="7" w16cid:durableId="1218473327">
    <w:abstractNumId w:val="1"/>
  </w:num>
  <w:num w:numId="8" w16cid:durableId="41560044">
    <w:abstractNumId w:val="7"/>
  </w:num>
  <w:num w:numId="9" w16cid:durableId="1102872147">
    <w:abstractNumId w:val="2"/>
  </w:num>
  <w:num w:numId="10" w16cid:durableId="443891587">
    <w:abstractNumId w:val="8"/>
  </w:num>
  <w:num w:numId="11" w16cid:durableId="260993740">
    <w:abstractNumId w:val="16"/>
  </w:num>
  <w:num w:numId="12" w16cid:durableId="918904557">
    <w:abstractNumId w:val="17"/>
  </w:num>
  <w:num w:numId="13" w16cid:durableId="1411852971">
    <w:abstractNumId w:val="0"/>
  </w:num>
  <w:num w:numId="14" w16cid:durableId="405342707">
    <w:abstractNumId w:val="14"/>
  </w:num>
  <w:num w:numId="15" w16cid:durableId="294531948">
    <w:abstractNumId w:val="3"/>
  </w:num>
  <w:num w:numId="16" w16cid:durableId="644284954">
    <w:abstractNumId w:val="13"/>
  </w:num>
  <w:num w:numId="17" w16cid:durableId="75446378">
    <w:abstractNumId w:val="4"/>
  </w:num>
  <w:num w:numId="18" w16cid:durableId="1355691837">
    <w:abstractNumId w:val="15"/>
  </w:num>
  <w:num w:numId="19" w16cid:durableId="8734960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06"/>
    <w:rsid w:val="00006243"/>
    <w:rsid w:val="0013749B"/>
    <w:rsid w:val="001C0AA4"/>
    <w:rsid w:val="0029170B"/>
    <w:rsid w:val="002A2BBB"/>
    <w:rsid w:val="002A4E79"/>
    <w:rsid w:val="002D5126"/>
    <w:rsid w:val="002F744C"/>
    <w:rsid w:val="00333EB2"/>
    <w:rsid w:val="0034012E"/>
    <w:rsid w:val="00346DE9"/>
    <w:rsid w:val="003834A2"/>
    <w:rsid w:val="003C7AAE"/>
    <w:rsid w:val="005353F3"/>
    <w:rsid w:val="005A511D"/>
    <w:rsid w:val="005B5CB6"/>
    <w:rsid w:val="00614F00"/>
    <w:rsid w:val="00735809"/>
    <w:rsid w:val="00743E34"/>
    <w:rsid w:val="00772040"/>
    <w:rsid w:val="0078492F"/>
    <w:rsid w:val="00793FAE"/>
    <w:rsid w:val="007C68E8"/>
    <w:rsid w:val="007F2B44"/>
    <w:rsid w:val="00820464"/>
    <w:rsid w:val="00854226"/>
    <w:rsid w:val="008F68A6"/>
    <w:rsid w:val="00904127"/>
    <w:rsid w:val="00962CE3"/>
    <w:rsid w:val="00991153"/>
    <w:rsid w:val="00A25005"/>
    <w:rsid w:val="00A50406"/>
    <w:rsid w:val="00AA4200"/>
    <w:rsid w:val="00AB023F"/>
    <w:rsid w:val="00AC6AB9"/>
    <w:rsid w:val="00BF3787"/>
    <w:rsid w:val="00C76AD3"/>
    <w:rsid w:val="00C90C41"/>
    <w:rsid w:val="00CB4F2C"/>
    <w:rsid w:val="00D300C3"/>
    <w:rsid w:val="00D734D3"/>
    <w:rsid w:val="00D73FCF"/>
    <w:rsid w:val="00E93EE1"/>
    <w:rsid w:val="00EA6A16"/>
    <w:rsid w:val="00F54E5D"/>
    <w:rsid w:val="00F732D6"/>
    <w:rsid w:val="00FE1C56"/>
    <w:rsid w:val="02C77B5E"/>
    <w:rsid w:val="043D4551"/>
    <w:rsid w:val="048F3FBF"/>
    <w:rsid w:val="0490E45A"/>
    <w:rsid w:val="05247676"/>
    <w:rsid w:val="0612D17D"/>
    <w:rsid w:val="07A19F84"/>
    <w:rsid w:val="0817D43B"/>
    <w:rsid w:val="093D6FE5"/>
    <w:rsid w:val="0996A649"/>
    <w:rsid w:val="0A8CFA15"/>
    <w:rsid w:val="0AD94046"/>
    <w:rsid w:val="0C652166"/>
    <w:rsid w:val="0CDF6804"/>
    <w:rsid w:val="0E1DE362"/>
    <w:rsid w:val="0E7EB9E3"/>
    <w:rsid w:val="0F7D1599"/>
    <w:rsid w:val="0F99CDCB"/>
    <w:rsid w:val="1221A237"/>
    <w:rsid w:val="12F15485"/>
    <w:rsid w:val="13033524"/>
    <w:rsid w:val="1341770E"/>
    <w:rsid w:val="13C8CACF"/>
    <w:rsid w:val="148D24E6"/>
    <w:rsid w:val="14A7FEB4"/>
    <w:rsid w:val="153FEBFE"/>
    <w:rsid w:val="17C4C5A8"/>
    <w:rsid w:val="1854047C"/>
    <w:rsid w:val="18814982"/>
    <w:rsid w:val="190C6ABD"/>
    <w:rsid w:val="1A76B419"/>
    <w:rsid w:val="1CC2D66D"/>
    <w:rsid w:val="1D4B8BC3"/>
    <w:rsid w:val="1F0077FE"/>
    <w:rsid w:val="2031ED58"/>
    <w:rsid w:val="20AA7223"/>
    <w:rsid w:val="210E3645"/>
    <w:rsid w:val="21795163"/>
    <w:rsid w:val="225ECB3E"/>
    <w:rsid w:val="22F979D6"/>
    <w:rsid w:val="23E85AFF"/>
    <w:rsid w:val="25528D68"/>
    <w:rsid w:val="28BF0B69"/>
    <w:rsid w:val="28C99791"/>
    <w:rsid w:val="2A462AB0"/>
    <w:rsid w:val="2EEE93CE"/>
    <w:rsid w:val="30A76D90"/>
    <w:rsid w:val="325C664E"/>
    <w:rsid w:val="32C3D0BA"/>
    <w:rsid w:val="3360E26D"/>
    <w:rsid w:val="338C03BA"/>
    <w:rsid w:val="33C5E410"/>
    <w:rsid w:val="33DF0E52"/>
    <w:rsid w:val="366DE093"/>
    <w:rsid w:val="3756CF11"/>
    <w:rsid w:val="393622F8"/>
    <w:rsid w:val="39B9F824"/>
    <w:rsid w:val="3B5592A2"/>
    <w:rsid w:val="3BEAC1B9"/>
    <w:rsid w:val="3C97B039"/>
    <w:rsid w:val="3CF7CFC8"/>
    <w:rsid w:val="3D9256CA"/>
    <w:rsid w:val="3DAA7034"/>
    <w:rsid w:val="3DB10F84"/>
    <w:rsid w:val="3F11F302"/>
    <w:rsid w:val="3FF59DF4"/>
    <w:rsid w:val="4022E472"/>
    <w:rsid w:val="4239F9C6"/>
    <w:rsid w:val="42D573EA"/>
    <w:rsid w:val="435A8534"/>
    <w:rsid w:val="449DAAF6"/>
    <w:rsid w:val="449ED4E1"/>
    <w:rsid w:val="45EA5A8D"/>
    <w:rsid w:val="461498F6"/>
    <w:rsid w:val="46521E94"/>
    <w:rsid w:val="49168932"/>
    <w:rsid w:val="49D810CA"/>
    <w:rsid w:val="4AC9B629"/>
    <w:rsid w:val="4DAC3DDD"/>
    <w:rsid w:val="5078321C"/>
    <w:rsid w:val="545E4FF2"/>
    <w:rsid w:val="553FF907"/>
    <w:rsid w:val="5689AE63"/>
    <w:rsid w:val="56BA94A9"/>
    <w:rsid w:val="5714858F"/>
    <w:rsid w:val="573CE5B5"/>
    <w:rsid w:val="575381D8"/>
    <w:rsid w:val="5A112281"/>
    <w:rsid w:val="5AC4E656"/>
    <w:rsid w:val="5B5D1F86"/>
    <w:rsid w:val="5DD86C57"/>
    <w:rsid w:val="5FC03B97"/>
    <w:rsid w:val="60315190"/>
    <w:rsid w:val="604262F8"/>
    <w:rsid w:val="6163223F"/>
    <w:rsid w:val="63E89AC2"/>
    <w:rsid w:val="65E40F62"/>
    <w:rsid w:val="66AAFC11"/>
    <w:rsid w:val="683BA28E"/>
    <w:rsid w:val="6846CC72"/>
    <w:rsid w:val="6961D677"/>
    <w:rsid w:val="6BB76FF6"/>
    <w:rsid w:val="6C97F441"/>
    <w:rsid w:val="6CAC228A"/>
    <w:rsid w:val="6D534057"/>
    <w:rsid w:val="708AE119"/>
    <w:rsid w:val="7292DDFD"/>
    <w:rsid w:val="750BDD59"/>
    <w:rsid w:val="752EF7D5"/>
    <w:rsid w:val="7983B8A8"/>
    <w:rsid w:val="7A784893"/>
    <w:rsid w:val="7BC4EE39"/>
    <w:rsid w:val="7C6401B0"/>
    <w:rsid w:val="7D77D584"/>
    <w:rsid w:val="7E52EA96"/>
    <w:rsid w:val="7E9EA2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B1272"/>
  <w15:chartTrackingRefBased/>
  <w15:docId w15:val="{F5CD95E6-A1AB-4AA3-8581-B0EE8049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226"/>
    <w:pPr>
      <w:spacing w:after="0" w:line="240" w:lineRule="auto"/>
    </w:pPr>
    <w:rPr>
      <w:rFonts w:ascii="Times New Roman" w:eastAsia="Times New Roman" w:hAnsi="Times New Roman" w:cs="Times New Roman"/>
      <w:sz w:val="20"/>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4226"/>
    <w:rPr>
      <w:color w:val="0563C1" w:themeColor="hyperlink"/>
      <w:u w:val="single"/>
    </w:rPr>
  </w:style>
  <w:style w:type="paragraph" w:styleId="ListParagraph">
    <w:name w:val="List Paragraph"/>
    <w:basedOn w:val="Normal"/>
    <w:qFormat/>
    <w:rsid w:val="00854226"/>
    <w:pPr>
      <w:ind w:left="720"/>
      <w:contextualSpacing/>
    </w:pPr>
  </w:style>
  <w:style w:type="table" w:styleId="TableGrid">
    <w:name w:val="Table Grid"/>
    <w:basedOn w:val="TableNormal"/>
    <w:uiPriority w:val="39"/>
    <w:rsid w:val="00854226"/>
    <w:pPr>
      <w:spacing w:after="0" w:line="240" w:lineRule="auto"/>
    </w:pPr>
    <w:rPr>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46DE9"/>
    <w:rPr>
      <w:color w:val="605E5C"/>
      <w:shd w:val="clear" w:color="auto" w:fill="E1DFDD"/>
    </w:rPr>
  </w:style>
  <w:style w:type="paragraph" w:customStyle="1" w:styleId="Standard">
    <w:name w:val="Standard"/>
    <w:rsid w:val="0078492F"/>
    <w:pPr>
      <w:suppressAutoHyphens/>
      <w:autoSpaceDN w:val="0"/>
      <w:spacing w:after="0" w:line="240" w:lineRule="auto"/>
      <w:textAlignment w:val="baseline"/>
    </w:pPr>
    <w:rPr>
      <w:rFonts w:ascii="Liberation Serif" w:eastAsia="NSimSun" w:hAnsi="Liberation Serif" w:cs="Arial"/>
      <w:kern w:val="3"/>
      <w:sz w:val="24"/>
      <w:szCs w:val="24"/>
      <w:lang w:val="lv-LV" w:eastAsia="zh-CN" w:bidi="hi-IN"/>
    </w:rPr>
  </w:style>
  <w:style w:type="paragraph" w:styleId="NormalWeb">
    <w:name w:val="Normal (Web)"/>
    <w:basedOn w:val="Normal"/>
    <w:uiPriority w:val="99"/>
    <w:unhideWhenUsed/>
    <w:rsid w:val="00EA6A16"/>
    <w:pPr>
      <w:spacing w:before="100" w:beforeAutospacing="1" w:after="100" w:afterAutospacing="1"/>
    </w:pPr>
    <w:rPr>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985036">
      <w:bodyDiv w:val="1"/>
      <w:marLeft w:val="0"/>
      <w:marRight w:val="0"/>
      <w:marTop w:val="0"/>
      <w:marBottom w:val="0"/>
      <w:divBdr>
        <w:top w:val="none" w:sz="0" w:space="0" w:color="auto"/>
        <w:left w:val="none" w:sz="0" w:space="0" w:color="auto"/>
        <w:bottom w:val="none" w:sz="0" w:space="0" w:color="auto"/>
        <w:right w:val="none" w:sz="0" w:space="0" w:color="auto"/>
      </w:divBdr>
    </w:div>
    <w:div w:id="398986416">
      <w:bodyDiv w:val="1"/>
      <w:marLeft w:val="0"/>
      <w:marRight w:val="0"/>
      <w:marTop w:val="0"/>
      <w:marBottom w:val="0"/>
      <w:divBdr>
        <w:top w:val="none" w:sz="0" w:space="0" w:color="auto"/>
        <w:left w:val="none" w:sz="0" w:space="0" w:color="auto"/>
        <w:bottom w:val="none" w:sz="0" w:space="0" w:color="auto"/>
        <w:right w:val="none" w:sz="0" w:space="0" w:color="auto"/>
      </w:divBdr>
    </w:div>
    <w:div w:id="7537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s@dienvidkurzeme.travel" TargetMode="External"/><Relationship Id="rId3" Type="http://schemas.openxmlformats.org/officeDocument/2006/relationships/settings" Target="settings.xml"/><Relationship Id="rId7" Type="http://schemas.openxmlformats.org/officeDocument/2006/relationships/hyperlink" Target="http://www.dienvidkurzeme.trav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ienvidkurzeme.trave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2668</Characters>
  <Application>Microsoft Office Word</Application>
  <DocSecurity>4</DocSecurity>
  <Lines>22</Lines>
  <Paragraphs>6</Paragraphs>
  <ScaleCrop>false</ScaleCrop>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Skābarde</dc:creator>
  <cp:keywords/>
  <dc:description/>
  <cp:lastModifiedBy>Ieva Skābarde</cp:lastModifiedBy>
  <cp:revision>20</cp:revision>
  <dcterms:created xsi:type="dcterms:W3CDTF">2023-10-03T17:47:00Z</dcterms:created>
  <dcterms:modified xsi:type="dcterms:W3CDTF">2024-12-12T08:14:00Z</dcterms:modified>
</cp:coreProperties>
</file>